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16" w:rsidRPr="00101B16" w:rsidRDefault="00101B16" w:rsidP="00E95A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101B16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 xml:space="preserve">Informacja - wykaz miejsc przeznaczonych na bezpłatne umieszczanie urzędowych </w:t>
      </w:r>
      <w:proofErr w:type="spellStart"/>
      <w:r w:rsidRPr="00101B16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obwieszczeń</w:t>
      </w:r>
      <w:proofErr w:type="spellEnd"/>
      <w:r w:rsidRPr="00101B16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 xml:space="preserve"> wyborczych i plakatów komitetów wyborczych</w:t>
      </w:r>
    </w:p>
    <w:p w:rsidR="00101B16" w:rsidRPr="00101B16" w:rsidRDefault="00101B16" w:rsidP="0011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- wykaz miejsc przeznaczonych na bezpłatne umieszczanie urzędowych </w:t>
      </w:r>
      <w:proofErr w:type="spellStart"/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t>obwieszczeń</w:t>
      </w:r>
      <w:proofErr w:type="spellEnd"/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t xml:space="preserve"> wyborczych i plakatów komitetów wyborczych.</w:t>
      </w:r>
    </w:p>
    <w:p w:rsidR="00110743" w:rsidRDefault="00101B16" w:rsidP="0011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114 ustawy z dnia 5 stycznia 2011 r. - Kodeks wyborczy (Dz. U. </w:t>
      </w:r>
      <w:r w:rsidR="0011074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t xml:space="preserve">z 2018 r. poz. 754 ze zm.), Burmistrz Miasta Biłgoraj, podaje do publicznej wiadomości wykaz miejsc przeznaczonych na bezpłatne umieszczanie urzędowych </w:t>
      </w:r>
      <w:proofErr w:type="spellStart"/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t>obwieszczeń</w:t>
      </w:r>
      <w:proofErr w:type="spellEnd"/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t xml:space="preserve"> wyborczych </w:t>
      </w:r>
      <w:r w:rsidR="0011074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t xml:space="preserve">i plakatów komitetów wyborczych na terenie miasta Biłgoraj. </w:t>
      </w:r>
    </w:p>
    <w:p w:rsidR="00101B16" w:rsidRPr="00101B16" w:rsidRDefault="00101B16" w:rsidP="00110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t>Wykaz słupów ogłoszeniowych</w:t>
      </w:r>
      <w:r w:rsidR="00110743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bookmarkStart w:id="0" w:name="_GoBack"/>
      <w:bookmarkEnd w:id="0"/>
    </w:p>
    <w:p w:rsidR="00101B16" w:rsidRPr="00101B16" w:rsidRDefault="00101B16" w:rsidP="00101B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t>1) ul. Zamojska 84 a przy nieruchomości Towarzystwa Budownictwa Społecznego,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2) skrzyżowanie ulic Zamojska z Długą,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3) skrzyżowanie ulic 3-go Maja - Zamojska,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4) strona północno – wschodnia skweru przy UM – Plac Wolności,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5) strona zachodnia skweru przy UM – obok Placu Wolności 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6) przy Biłgorajskim Centrum Kultury - ul. Kościuszki,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7) skrzyżowanie ulic Kościuszki z ks. </w:t>
      </w:r>
      <w:proofErr w:type="spellStart"/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t>Samoleja</w:t>
      </w:r>
      <w:proofErr w:type="spellEnd"/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t xml:space="preserve"> (na terenie skweru),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8) ul. Kościuszki na wysokości Gimnazjum nr 1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9) ul. Kościuszki przy nieruchomości nr 30 (naprzeciwko skrzyżowania z ul. Piłsudskiego),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10) ul. Kopernika na wysokości ronda,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11) przy skrzyżowaniu ul. Kościuszki – Dąbrowskiego,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12) ul. Kościuszki – naprzeciwko skrzyżowania z ul. Czerwonego Krzyża,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13) ul. Kościuszki pomiędzy budynkami 99a i 99b (naprzeciwko Szkoły Muzycznej),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14) ul. Kościuszki przed „Biedronką” (w Puszczy Solskiej),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15) przy skrzyżowaniu ulic: Moniuszki – Romanowskiego,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16) ul. Włosiankarska - przy wjeździe do parku „Nowakowskiego”,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17) ul. Targowa przy skrzyżowaniu z ul. Lubelską,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18) ul. Komorowskiego – na wysokości TESCO,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19) ul. Jana Pawła II, przy wjeździe do KAUFLANDU,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20) ul. Przemysłowa – przed żłobkiem,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21) ul. Łąkowa – przy budynku SM Łada,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22) ul. Komorowskiego – przy wjeździe na targowisko „Baltona”,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23) ul. Nadstawna przy MDK,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24) ul. Polna obok Policji,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25) ul. Polna skrzyżowanie z ul. Korczaka,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26) ul. Lubelska – przy cmentarzu,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27) ul. Krzeszowska przy przystanku autobusowym,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28) ul. Długa – Bankowa – skwerek,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29) ul. Cegielniana (przy markecie MILA),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30) skrzyżowanie ul. Poniatowskiego – Kochanowskiego 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31) skrzyżowanie ul. Poniatowskiego – Leśna,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32) ul. Sikorskiego w obrębie „Stokrotki”,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33) ul. Nadstawna przy skrzyżowaniu z ul. Berka Joselewicza,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34) ul. Nowakowskiego (przy skrzyżowaniu – B. Łada),</w:t>
      </w: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br/>
        <w:t>35) ul. Tarnogrodzka – ul. Motorowa.</w:t>
      </w:r>
    </w:p>
    <w:p w:rsidR="00E95A8E" w:rsidRDefault="00101B16" w:rsidP="00101B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E95A8E" w:rsidRDefault="00101B16" w:rsidP="00E95A8E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B16">
        <w:rPr>
          <w:rFonts w:ascii="Times New Roman" w:eastAsia="Times New Roman" w:hAnsi="Times New Roman"/>
          <w:sz w:val="24"/>
          <w:szCs w:val="24"/>
          <w:lang w:eastAsia="pl-PL"/>
        </w:rPr>
        <w:t>Z up. Burmistrza Miasta</w:t>
      </w:r>
    </w:p>
    <w:p w:rsidR="00101B16" w:rsidRPr="00101B16" w:rsidRDefault="00E95A8E" w:rsidP="00E95A8E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(-) </w:t>
      </w:r>
      <w:r w:rsidR="00101B16" w:rsidRPr="00101B16">
        <w:rPr>
          <w:rFonts w:ascii="Times New Roman" w:eastAsia="Times New Roman" w:hAnsi="Times New Roman"/>
          <w:sz w:val="24"/>
          <w:szCs w:val="24"/>
          <w:lang w:eastAsia="pl-PL"/>
        </w:rPr>
        <w:t>Bogdan Kowalik Sekretarz Miasta</w:t>
      </w:r>
    </w:p>
    <w:p w:rsidR="007A0053" w:rsidRDefault="007A0053"/>
    <w:sectPr w:rsidR="007A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6"/>
    <w:rsid w:val="00101B16"/>
    <w:rsid w:val="00110743"/>
    <w:rsid w:val="007A0053"/>
    <w:rsid w:val="00E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24C3F-27B6-45F4-83D7-B8F5EEE5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</cp:revision>
  <dcterms:created xsi:type="dcterms:W3CDTF">2018-09-04T06:22:00Z</dcterms:created>
  <dcterms:modified xsi:type="dcterms:W3CDTF">2018-09-04T07:17:00Z</dcterms:modified>
</cp:coreProperties>
</file>